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36D0C57A" w:rsidR="000A2FF0" w:rsidRPr="00D16DA0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Cs w:val="22"/>
          <w:lang w:eastAsia="ja-JP"/>
        </w:rPr>
      </w:pPr>
      <w:bookmarkStart w:id="0" w:name="OLE_LINK3"/>
      <w:r w:rsidRPr="00D16DA0">
        <w:rPr>
          <w:rFonts w:ascii="Arial" w:eastAsia="SimSun" w:hAnsi="Arial"/>
          <w:b/>
          <w:noProof w:val="0"/>
          <w:szCs w:val="22"/>
        </w:rPr>
        <w:t>3GPP TSG RAN WG1 Meeting #</w:t>
      </w:r>
      <w:r w:rsidRPr="00D16DA0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C87FB0" w:rsidRPr="00D16DA0">
        <w:rPr>
          <w:rFonts w:ascii="Arial" w:eastAsia="ＭＳ 明朝" w:hAnsi="Arial" w:hint="eastAsia"/>
          <w:b/>
          <w:noProof w:val="0"/>
          <w:szCs w:val="22"/>
          <w:lang w:eastAsia="ja-JP"/>
        </w:rPr>
        <w:t>4bis</w:t>
      </w:r>
      <w:r w:rsidRPr="00D16DA0">
        <w:rPr>
          <w:rFonts w:ascii="Arial" w:eastAsia="SimSun" w:hAnsi="Arial"/>
          <w:b/>
          <w:noProof w:val="0"/>
          <w:szCs w:val="22"/>
        </w:rPr>
        <w:t xml:space="preserve">  </w:t>
      </w:r>
      <w:r w:rsidRPr="00D16DA0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 </w:t>
      </w:r>
      <w:r w:rsidR="00A34E9D" w:rsidRPr="00D16DA0">
        <w:rPr>
          <w:rFonts w:ascii="Arial" w:eastAsia="SimSun" w:hAnsi="Arial"/>
          <w:b/>
          <w:noProof w:val="0"/>
          <w:szCs w:val="22"/>
        </w:rPr>
        <w:t>R1-15</w:t>
      </w:r>
      <w:r w:rsidR="00EF12B4" w:rsidRPr="00D16DA0">
        <w:rPr>
          <w:rFonts w:ascii="Arial" w:eastAsiaTheme="minorEastAsia" w:hAnsi="Arial" w:hint="eastAsia"/>
          <w:b/>
          <w:noProof w:val="0"/>
          <w:szCs w:val="22"/>
          <w:lang w:eastAsia="ja-JP"/>
        </w:rPr>
        <w:t>29</w:t>
      </w:r>
      <w:r w:rsidR="00C46370" w:rsidRPr="00D16DA0">
        <w:rPr>
          <w:rFonts w:ascii="Arial" w:eastAsiaTheme="minorEastAsia" w:hAnsi="Arial" w:hint="eastAsia"/>
          <w:b/>
          <w:noProof w:val="0"/>
          <w:szCs w:val="22"/>
          <w:lang w:eastAsia="ja-JP"/>
        </w:rPr>
        <w:t>71</w:t>
      </w:r>
    </w:p>
    <w:p w14:paraId="64440E80" w14:textId="38BF0272" w:rsidR="000A2FF0" w:rsidRPr="00D16DA0" w:rsidRDefault="00C87FB0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D16DA0">
        <w:rPr>
          <w:rFonts w:ascii="Arial" w:eastAsia="SimSun" w:hAnsi="Arial"/>
          <w:b/>
          <w:noProof w:val="0"/>
          <w:szCs w:val="22"/>
          <w:lang w:eastAsia="zh-CN"/>
        </w:rPr>
        <w:t>Busan, Korea 11th - 15th April 2016</w:t>
      </w:r>
    </w:p>
    <w:p w14:paraId="21ED2649" w14:textId="77777777" w:rsidR="0041628A" w:rsidRPr="00D16DA0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D16DA0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D16DA0">
        <w:rPr>
          <w:rFonts w:eastAsia="ＭＳ ゴシック"/>
          <w:noProof w:val="0"/>
          <w:sz w:val="24"/>
          <w:szCs w:val="22"/>
        </w:rPr>
        <w:t>Source:</w:t>
      </w:r>
      <w:r w:rsidRPr="00D16DA0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D16DA0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27E5E6AE" w:rsidR="0041628A" w:rsidRPr="00D16DA0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D16DA0">
        <w:rPr>
          <w:rFonts w:eastAsia="ＭＳ ゴシック" w:hint="eastAsia"/>
          <w:noProof w:val="0"/>
          <w:sz w:val="24"/>
          <w:szCs w:val="22"/>
        </w:rPr>
        <w:t>Title</w:t>
      </w:r>
      <w:r w:rsidRPr="00D16DA0">
        <w:rPr>
          <w:rFonts w:eastAsia="ＭＳ ゴシック"/>
          <w:noProof w:val="0"/>
          <w:sz w:val="24"/>
          <w:szCs w:val="22"/>
        </w:rPr>
        <w:t>:</w:t>
      </w:r>
      <w:r w:rsidRPr="00D16DA0">
        <w:rPr>
          <w:rFonts w:eastAsia="ＭＳ ゴシック"/>
          <w:noProof w:val="0"/>
          <w:sz w:val="24"/>
          <w:szCs w:val="22"/>
        </w:rPr>
        <w:tab/>
      </w:r>
      <w:r w:rsidR="00C46370" w:rsidRPr="00D16DA0">
        <w:rPr>
          <w:rFonts w:eastAsia="ＭＳ ゴシック"/>
          <w:noProof w:val="0"/>
          <w:sz w:val="24"/>
          <w:szCs w:val="22"/>
          <w:lang w:eastAsia="ja-JP"/>
        </w:rPr>
        <w:t xml:space="preserve">CSI </w:t>
      </w:r>
      <w:r w:rsidR="00C46370" w:rsidRPr="00D16DA0">
        <w:rPr>
          <w:rFonts w:eastAsia="ＭＳ ゴシック" w:hint="eastAsia"/>
          <w:noProof w:val="0"/>
          <w:sz w:val="24"/>
          <w:szCs w:val="22"/>
          <w:lang w:eastAsia="ja-JP"/>
        </w:rPr>
        <w:t>R</w:t>
      </w:r>
      <w:r w:rsidR="00C46370" w:rsidRPr="00D16DA0">
        <w:rPr>
          <w:rFonts w:eastAsia="ＭＳ ゴシック"/>
          <w:noProof w:val="0"/>
          <w:sz w:val="24"/>
          <w:szCs w:val="22"/>
          <w:lang w:eastAsia="ja-JP"/>
        </w:rPr>
        <w:t xml:space="preserve">eporting for </w:t>
      </w:r>
      <w:r w:rsidR="00C46370" w:rsidRPr="00D16DA0">
        <w:rPr>
          <w:rFonts w:eastAsia="ＭＳ ゴシック" w:hint="eastAsia"/>
          <w:noProof w:val="0"/>
          <w:sz w:val="24"/>
          <w:szCs w:val="22"/>
          <w:lang w:eastAsia="ja-JP"/>
        </w:rPr>
        <w:t>H</w:t>
      </w:r>
      <w:r w:rsidR="00C46370" w:rsidRPr="00D16DA0">
        <w:rPr>
          <w:rFonts w:eastAsia="ＭＳ ゴシック"/>
          <w:noProof w:val="0"/>
          <w:sz w:val="24"/>
          <w:szCs w:val="22"/>
          <w:lang w:eastAsia="ja-JP"/>
        </w:rPr>
        <w:t>ybrid CSI-RS</w:t>
      </w:r>
    </w:p>
    <w:p w14:paraId="32D100CB" w14:textId="06490895" w:rsidR="0041628A" w:rsidRPr="00D16DA0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D16DA0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D16DA0">
        <w:rPr>
          <w:rFonts w:eastAsia="ＭＳ ゴシック"/>
          <w:noProof w:val="0"/>
          <w:sz w:val="24"/>
          <w:szCs w:val="22"/>
        </w:rPr>
        <w:tab/>
      </w:r>
      <w:r w:rsidR="00C87FB0" w:rsidRPr="00D16DA0">
        <w:rPr>
          <w:rFonts w:eastAsia="ＭＳ ゴシック" w:hint="eastAsia"/>
          <w:noProof w:val="0"/>
          <w:sz w:val="24"/>
          <w:szCs w:val="22"/>
          <w:lang w:eastAsia="ja-JP"/>
        </w:rPr>
        <w:t>7.3.3.</w:t>
      </w:r>
      <w:r w:rsidR="00C46370" w:rsidRPr="00D16DA0">
        <w:rPr>
          <w:rFonts w:eastAsia="ＭＳ ゴシック" w:hint="eastAsia"/>
          <w:noProof w:val="0"/>
          <w:sz w:val="24"/>
          <w:szCs w:val="22"/>
          <w:lang w:eastAsia="ja-JP"/>
        </w:rPr>
        <w:t>2</w:t>
      </w:r>
      <w:r w:rsidR="00C87FB0" w:rsidRPr="00D16DA0">
        <w:rPr>
          <w:rFonts w:eastAsia="ＭＳ ゴシック" w:hint="eastAsia"/>
          <w:noProof w:val="0"/>
          <w:sz w:val="24"/>
          <w:szCs w:val="22"/>
          <w:lang w:eastAsia="ja-JP"/>
        </w:rPr>
        <w:t>.</w:t>
      </w:r>
      <w:r w:rsidR="00C46370" w:rsidRPr="00D16DA0">
        <w:rPr>
          <w:rFonts w:eastAsia="ＭＳ ゴシック" w:hint="eastAsia"/>
          <w:noProof w:val="0"/>
          <w:sz w:val="24"/>
          <w:szCs w:val="22"/>
          <w:lang w:eastAsia="ja-JP"/>
        </w:rPr>
        <w:t>2</w:t>
      </w:r>
    </w:p>
    <w:p w14:paraId="171841D7" w14:textId="7D87EDAF" w:rsidR="0041628A" w:rsidRPr="00D16DA0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D16DA0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D16DA0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D16DA0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D16DA0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D16DA0">
        <w:rPr>
          <w:b/>
          <w:sz w:val="24"/>
          <w:szCs w:val="22"/>
        </w:rPr>
        <w:t>Introducti</w:t>
      </w:r>
      <w:r w:rsidRPr="00D16DA0">
        <w:rPr>
          <w:rFonts w:hint="eastAsia"/>
          <w:b/>
          <w:sz w:val="24"/>
          <w:szCs w:val="22"/>
        </w:rPr>
        <w:t>on</w:t>
      </w:r>
    </w:p>
    <w:p w14:paraId="2952E272" w14:textId="0C67211E" w:rsidR="00C87FB0" w:rsidRPr="00D16DA0" w:rsidRDefault="002655C2" w:rsidP="009C17C4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>At the RAN #71 meeting, a new work item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</w:t>
      </w:r>
      <w:r w:rsidRPr="00D16DA0">
        <w:rPr>
          <w:rFonts w:eastAsia="SimSun"/>
          <w:noProof w:val="0"/>
          <w:kern w:val="2"/>
          <w:sz w:val="22"/>
          <w:szCs w:val="22"/>
          <w:lang w:eastAsia="zh-CN"/>
        </w:rPr>
        <w:t xml:space="preserve">nhancements on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</w:t>
      </w:r>
      <w:r w:rsidRPr="00D16DA0">
        <w:rPr>
          <w:rFonts w:eastAsia="SimSun"/>
          <w:noProof w:val="0"/>
          <w:kern w:val="2"/>
          <w:sz w:val="22"/>
          <w:szCs w:val="22"/>
          <w:lang w:eastAsia="zh-CN"/>
        </w:rPr>
        <w:t>ull-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</w:t>
      </w:r>
      <w:r w:rsidRPr="00D16DA0">
        <w:rPr>
          <w:rFonts w:eastAsia="SimSun"/>
          <w:noProof w:val="0"/>
          <w:kern w:val="2"/>
          <w:sz w:val="22"/>
          <w:szCs w:val="22"/>
          <w:lang w:eastAsia="zh-CN"/>
        </w:rPr>
        <w:t>imension (FD) MIMO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(</w:t>
      </w:r>
      <w:proofErr w:type="spellStart"/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>eFD</w:t>
      </w:r>
      <w:proofErr w:type="spellEnd"/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>-MIMO)</w:t>
      </w:r>
      <w:r w:rsidRPr="00D16DA0">
        <w:rPr>
          <w:rFonts w:eastAsia="SimSun"/>
          <w:noProof w:val="0"/>
          <w:kern w:val="2"/>
          <w:sz w:val="22"/>
          <w:szCs w:val="22"/>
          <w:lang w:eastAsia="zh-CN"/>
        </w:rPr>
        <w:t xml:space="preserve"> for LTE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was approved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[1]. One of the objectives is </w:t>
      </w:r>
      <w:r w:rsidR="000B077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to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enhance </w:t>
      </w:r>
      <w:r w:rsidR="006B7F9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hybrid 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>CSI</w:t>
      </w:r>
      <w:r w:rsidR="006B7F9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reporting</w:t>
      </w:r>
      <w:r w:rsidR="000B077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which is</w:t>
      </w:r>
      <w:r w:rsidR="006B7F9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captured as follows</w:t>
      </w:r>
      <w:r w:rsidR="00C87FB0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0F5B0716" w14:textId="23969BDA" w:rsidR="00C87FB0" w:rsidRPr="00D16DA0" w:rsidRDefault="00C87FB0" w:rsidP="009C17C4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40857CFD" wp14:editId="25095829">
                <wp:extent cx="6325738" cy="1403985"/>
                <wp:effectExtent l="0" t="0" r="18415" b="21590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573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5B6F05" w14:textId="5D1F0877" w:rsidR="006B7F9C" w:rsidRPr="006B7F9C" w:rsidRDefault="006B7F9C" w:rsidP="006B7F9C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 w:right="-101" w:hanging="274"/>
                              <w:textAlignment w:val="baseline"/>
                              <w:rPr>
                                <w:color w:val="000000"/>
                                <w:sz w:val="22"/>
                                <w:lang w:eastAsia="ja-JP"/>
                              </w:rPr>
                            </w:pPr>
                            <w:r w:rsidRPr="006B7F9C">
                              <w:rPr>
                                <w:color w:val="000000"/>
                                <w:sz w:val="22"/>
                                <w:lang w:eastAsia="ja-JP"/>
                              </w:rPr>
                              <w:t>Extend specification support for CSI reporting in the following areas [RAN1]</w:t>
                            </w:r>
                          </w:p>
                          <w:p w14:paraId="65039FFA" w14:textId="72F92E7A" w:rsidR="006B7F9C" w:rsidRPr="006B7F9C" w:rsidRDefault="006B7F9C" w:rsidP="006B7F9C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ind w:left="720" w:firstLineChars="0" w:hanging="270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6B7F9C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CSI reporting mechanism to support joint utilization of different CSI-RS types at the UE such as between non-precoded CSI-RS and beamformed CSI-RS as well as between different types of beamformed CSI-RS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8.1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xBG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zezbLGcYTdx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">
                <v:textbox style="mso-fit-shape-to-text:t">
                  <w:txbxContent>
                    <w:p w14:paraId="5E5B6F05" w14:textId="5D1F0877" w:rsidR="006B7F9C" w:rsidRPr="006B7F9C" w:rsidRDefault="006B7F9C" w:rsidP="006B7F9C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 w:right="-101" w:hanging="274"/>
                        <w:textAlignment w:val="baseline"/>
                        <w:rPr>
                          <w:color w:val="000000"/>
                          <w:sz w:val="22"/>
                          <w:lang w:eastAsia="ja-JP"/>
                        </w:rPr>
                      </w:pPr>
                      <w:r w:rsidRPr="006B7F9C">
                        <w:rPr>
                          <w:color w:val="000000"/>
                          <w:sz w:val="22"/>
                          <w:lang w:eastAsia="ja-JP"/>
                        </w:rPr>
                        <w:t>Extend specification support for CSI reporting in the following areas [RAN1]</w:t>
                      </w:r>
                    </w:p>
                    <w:p w14:paraId="65039FFA" w14:textId="72F92E7A" w:rsidR="006B7F9C" w:rsidRPr="006B7F9C" w:rsidRDefault="006B7F9C" w:rsidP="006B7F9C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ind w:left="720" w:firstLineChars="0" w:hanging="270"/>
                        <w:rPr>
                          <w:rFonts w:ascii="Times New Roman" w:hAnsi="Times New Roman" w:cs="Times New Roman" w:hint="eastAsia"/>
                          <w:sz w:val="22"/>
                        </w:rPr>
                      </w:pPr>
                      <w:r w:rsidRPr="006B7F9C">
                        <w:rPr>
                          <w:rFonts w:ascii="Times New Roman" w:hAnsi="Times New Roman" w:cs="Times New Roman"/>
                          <w:sz w:val="22"/>
                        </w:rPr>
                        <w:t>CSI reporting mechanism to support joint utilization of different CSI-RS types at the UE such as between non-precoded CSI-RS and beamformed CSI-RS as well as between different types of beamformed CSI-RS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957BD0F" w14:textId="53E5106A" w:rsidR="00B93E5E" w:rsidRPr="00D16DA0" w:rsidRDefault="00D9674B" w:rsidP="005132E1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hint="eastAsia"/>
          <w:sz w:val="22"/>
          <w:szCs w:val="22"/>
          <w:lang w:eastAsia="ja-JP"/>
        </w:rPr>
        <w:t xml:space="preserve">In this contribution, we discuss </w:t>
      </w:r>
      <w:r w:rsidR="006B7F9C" w:rsidRPr="00D16DA0">
        <w:rPr>
          <w:rFonts w:hint="eastAsia"/>
          <w:sz w:val="22"/>
          <w:szCs w:val="22"/>
          <w:lang w:eastAsia="ja-JP"/>
        </w:rPr>
        <w:t>CSI reporting mechanism to suport joint utilization of CSI reporting</w:t>
      </w:r>
      <w:r w:rsidRPr="00D16DA0">
        <w:rPr>
          <w:rFonts w:hint="eastAsia"/>
          <w:sz w:val="22"/>
          <w:szCs w:val="22"/>
          <w:lang w:eastAsia="ja-JP"/>
        </w:rPr>
        <w:t>.</w:t>
      </w:r>
    </w:p>
    <w:p w14:paraId="40AEC84C" w14:textId="372A49E1" w:rsidR="00D774C5" w:rsidRPr="00D16DA0" w:rsidRDefault="00D5598E" w:rsidP="005132E1">
      <w:pPr>
        <w:pStyle w:val="Heading1"/>
        <w:spacing w:before="120" w:after="120"/>
        <w:ind w:left="432" w:hanging="432"/>
        <w:rPr>
          <w:b/>
          <w:sz w:val="24"/>
          <w:szCs w:val="22"/>
          <w:lang w:val="en-US"/>
        </w:rPr>
      </w:pPr>
      <w:r w:rsidRPr="00D16DA0">
        <w:rPr>
          <w:rFonts w:hint="eastAsia"/>
          <w:b/>
          <w:sz w:val="24"/>
          <w:szCs w:val="22"/>
          <w:lang w:val="en-US"/>
        </w:rPr>
        <w:t>Discussion</w:t>
      </w:r>
      <w:r w:rsidR="0048631C" w:rsidRPr="00D16DA0">
        <w:rPr>
          <w:rFonts w:hint="eastAsia"/>
          <w:b/>
          <w:sz w:val="24"/>
          <w:szCs w:val="22"/>
          <w:lang w:val="en-US"/>
        </w:rPr>
        <w:t xml:space="preserve"> </w:t>
      </w:r>
    </w:p>
    <w:p w14:paraId="5FCBCD91" w14:textId="4D714C35" w:rsidR="00D5598E" w:rsidRPr="00D16DA0" w:rsidRDefault="00A8726D" w:rsidP="00EF4DF4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According to the </w:t>
      </w:r>
      <w:r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increase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</w:t>
      </w:r>
      <w:r w:rsidR="000B077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number of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antenna elements (AEs), 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 is possible to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exploit </w:t>
      </w:r>
      <w:r w:rsidR="000B077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larger beamforming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gain. 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Paradoxically, this means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B6E94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increase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</w:t>
      </w:r>
      <w:r w:rsidR="000B077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number of candidate beams 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0B077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 feedback overhead. In order to address this issue, stepwise CSI acquisition scheme </w:t>
      </w:r>
      <w:r w:rsidR="008D1FA0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with</w:t>
      </w:r>
      <w:r w:rsidR="000B077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hybrid</w:t>
      </w:r>
      <w:r w:rsidR="000B077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has been discussed since Rel. 13 standardization. Fig. 1 shows general procedure for 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reporting with hybrid CSI-RS. In the 1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step, </w:t>
      </w:r>
      <w:proofErr w:type="spellStart"/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eNB</w:t>
      </w:r>
      <w:proofErr w:type="spellEnd"/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acquire</w:t>
      </w:r>
      <w:r w:rsidR="003F32A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coarse CSI. </w:t>
      </w:r>
      <w:r w:rsidR="00521D9E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T</w:t>
      </w:r>
      <w:r w:rsidR="003F32A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hat can be 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long-term/wideband CSI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such as rough </w:t>
      </w:r>
      <w:proofErr w:type="spellStart"/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AoD</w:t>
      </w:r>
      <w:proofErr w:type="spellEnd"/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/</w:t>
      </w:r>
      <w:proofErr w:type="spellStart"/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EoD</w:t>
      </w:r>
      <w:proofErr w:type="spellEnd"/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or </w:t>
      </w:r>
      <w:r w:rsidR="00515DE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partial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such as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vertical 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This step can be conducted by multiple ways. For example, class B (</w:t>
      </w:r>
      <w:r w:rsidR="00521D9E" w:rsidRPr="00D16DA0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&gt;1), i.e.,</w:t>
      </w:r>
      <w:r w:rsidR="00FA5395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beam selection, or channel reciprocity based scheme 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 utilized in order to determine rough</w:t>
      </w:r>
      <w:r w:rsidR="00FA5395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direction</w:t>
      </w:r>
      <w:r w:rsidR="003F32A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shown in the appendix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FA5395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Another example can be 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class A CSI reporting in order to obtain vertical 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PMI</w:t>
      </w:r>
      <w:r w:rsidR="00521D9E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FA5395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522A2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By using 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8522A2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coarse CSI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obtained in the 1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step</w:t>
      </w:r>
      <w:r w:rsidR="008522A2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multiple AEs are </w:t>
      </w:r>
      <w:r w:rsidR="008522A2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virtualized</w:t>
      </w:r>
      <w:r w:rsidR="008522A2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</w:t>
      </w:r>
      <w:r w:rsidR="008522A2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to single antenna port (AP). </w:t>
      </w:r>
      <w:r w:rsidR="009C17C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Then,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522A2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UE-speci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fic BF CSI-RS </w:t>
      </w:r>
      <w:r w:rsidR="009C17C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used to obtain finer CSI</w:t>
      </w:r>
      <w:r w:rsidR="009C17C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e.g., fine PMI, co-phasing, </w:t>
      </w:r>
      <w:proofErr w:type="spellStart"/>
      <w:r w:rsidR="009C17C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etc</w:t>
      </w:r>
      <w:proofErr w:type="spellEnd"/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in the 2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nd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step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8522A2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</w:p>
    <w:p w14:paraId="3FE8B6B0" w14:textId="1CF00F30" w:rsidR="00D5598E" w:rsidRPr="00D16DA0" w:rsidRDefault="00902224" w:rsidP="00D5598E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lang w:eastAsia="ja-JP"/>
        </w:rPr>
        <w:drawing>
          <wp:inline distT="0" distB="0" distL="0" distR="0" wp14:anchorId="40BF9155" wp14:editId="78AF16E5">
            <wp:extent cx="4818908" cy="2062887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5986" cy="2065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F3A708" w14:textId="6493A00E" w:rsidR="00515DE4" w:rsidRPr="00D16DA0" w:rsidRDefault="00D5598E" w:rsidP="00D1436C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1: </w:t>
      </w:r>
      <w:r w:rsidR="00A8726D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Stepwise CSI acquisition scheme</w:t>
      </w:r>
    </w:p>
    <w:p w14:paraId="3A5BABD5" w14:textId="6A35BDAD" w:rsidR="00515DE4" w:rsidRPr="00D16DA0" w:rsidRDefault="003F32AA" w:rsidP="00515DE4">
      <w:pPr>
        <w:numPr>
          <w:ilvl w:val="0"/>
          <w:numId w:val="8"/>
        </w:numPr>
        <w:spacing w:before="240" w:after="120"/>
        <w:ind w:left="2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="00515DE4"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tep 1 CSI acquisition</w:t>
      </w:r>
    </w:p>
    <w:p w14:paraId="68FAD4D4" w14:textId="5572A411" w:rsidR="009C17C4" w:rsidRPr="00D16DA0" w:rsidRDefault="009C17C4" w:rsidP="00D1436C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Fig. 2 shows some of the requirements for stepwise CSI acquisition scheme.</w:t>
      </w:r>
      <w:r w:rsidR="00515DE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discussed above, coarse CSI 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such as long-term/wideband CSI and partial CSI </w:t>
      </w:r>
      <w:r w:rsidR="00515DE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is obtained in 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1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515DE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step. 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is very </w:t>
      </w:r>
      <w:r w:rsidR="00AB6E94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important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that </w:t>
      </w:r>
      <w:proofErr w:type="spellStart"/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eNB</w:t>
      </w:r>
      <w:proofErr w:type="spellEnd"/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acquire 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coarse </w:t>
      </w:r>
      <w:proofErr w:type="spellStart"/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information 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step. It may be also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beneficial</w:t>
      </w:r>
      <w:r w:rsidR="00AB6E9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get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</w:t>
      </w:r>
      <w:r w:rsidR="00D1436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nter-cell interference 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and</w:t>
      </w:r>
      <w:r w:rsidR="00D1436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multi-user pair selection 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related information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although detailed design can be further </w:t>
      </w:r>
      <w:r w:rsidR="003F32A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discussed</w:t>
      </w:r>
      <w:r w:rsidR="00D1436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On the other hand, MCS selection may not be necessary</w:t>
      </w:r>
      <w:r w:rsidR="008D1FA0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some cases</w:t>
      </w:r>
      <w:r w:rsidR="00D1436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since final </w:t>
      </w:r>
      <w:proofErr w:type="spellStart"/>
      <w:r w:rsidR="00D1436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D1436C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may not be determined in this step. </w:t>
      </w:r>
      <w:r w:rsidR="00D1436C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Conventionally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this step is typically realized by </w:t>
      </w:r>
      <w:r w:rsidR="00515DE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periodic CSI report using PUCCH. </w:t>
      </w:r>
    </w:p>
    <w:p w14:paraId="2E995F82" w14:textId="4FB169B5" w:rsidR="00D1436C" w:rsidRPr="00D16DA0" w:rsidRDefault="003F32AA" w:rsidP="00D1436C">
      <w:pPr>
        <w:numPr>
          <w:ilvl w:val="0"/>
          <w:numId w:val="8"/>
        </w:numPr>
        <w:spacing w:before="240" w:after="120"/>
        <w:ind w:left="2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lastRenderedPageBreak/>
        <w:t>S</w:t>
      </w:r>
      <w:r w:rsidR="00D1436C"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tep 2 CSI acquisition</w:t>
      </w:r>
    </w:p>
    <w:p w14:paraId="022A5F5F" w14:textId="64313751" w:rsidR="00D1436C" w:rsidRPr="00D16DA0" w:rsidRDefault="00D1436C" w:rsidP="00D16DA0">
      <w:pPr>
        <w:spacing w:before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Finer CSI is obtained in this step 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such as short-term/</w:t>
      </w:r>
      <w:proofErr w:type="spellStart"/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subband</w:t>
      </w:r>
      <w:proofErr w:type="spellEnd"/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CSI.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One of the fundamental components of this step is to acquire additional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information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such as fine PMI or co-phasing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on top of initial information, which is determined in step 1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ypical implementation of the step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</w:t>
      </w:r>
      <w:r w:rsidR="005225C7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UE-specific CSI-RS based scheme. </w:t>
      </w:r>
      <w:r w:rsidR="008D1FA0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 is very important to support aperiodic CSI-RS (A-CSI-RS) in order to reduce CSI-RS overhead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8D1FA0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computational complexity and battery </w:t>
      </w:r>
      <w:r w:rsidR="008D1FA0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consumption</w:t>
      </w:r>
      <w:r w:rsidR="008D1FA0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at UE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where </w:t>
      </w:r>
      <w:r w:rsidR="008D1FA0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detailed discussion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</w:t>
      </w:r>
      <w:r w:rsidR="008D1FA0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found </w:t>
      </w:r>
      <w:r w:rsidR="008D1FA0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our companion contribution </w:t>
      </w:r>
      <w:r w:rsidR="008D1FA0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[</w:t>
      </w:r>
      <w:r w:rsidR="005132E1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="008D1FA0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]</w:t>
      </w:r>
      <w:r w:rsidR="008D1FA0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5132E1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Another potential enhancement can be utilization of 2D codebook. </w:t>
      </w:r>
      <w:r w:rsidR="005132E1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Rel. 13 EBF/FD-MIMO, </w:t>
      </w:r>
      <w:r w:rsidR="005132E1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Rel. 13 class A 2D codebooks are not available for class B (</w:t>
      </w:r>
      <w:r w:rsidR="004606C8" w:rsidRPr="00D16DA0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5132E1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=1).</w:t>
      </w:r>
      <w:r w:rsidR="005132E1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However, a</w:t>
      </w:r>
      <w:r w:rsidR="005132E1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s far as we understand, there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</w:t>
      </w:r>
      <w:r w:rsidR="005132E1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no strong reason to restrict usage of Rel. 13 class </w:t>
      </w:r>
      <w:proofErr w:type="gramStart"/>
      <w:r w:rsidR="005132E1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A</w:t>
      </w:r>
      <w:proofErr w:type="gramEnd"/>
      <w:r w:rsidR="005132E1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2D codebooks. </w:t>
      </w:r>
      <w:r w:rsidR="004606C8" w:rsidRPr="00D16DA0">
        <w:rPr>
          <w:rFonts w:eastAsiaTheme="minorEastAsia"/>
          <w:noProof w:val="0"/>
          <w:kern w:val="2"/>
          <w:sz w:val="22"/>
          <w:szCs w:val="22"/>
          <w:lang w:eastAsia="ja-JP"/>
        </w:rPr>
        <w:t>W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 can consider supporting</w:t>
      </w:r>
      <w:r w:rsidR="005132E1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measurement restriction for</w:t>
      </w:r>
      <w:r w:rsidR="005132E1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class A CSI reporting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or </w:t>
      </w:r>
      <w:r w:rsidR="003F32A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supporting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class </w:t>
      </w:r>
      <w:proofErr w:type="gramStart"/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proofErr w:type="gramEnd"/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2D codebook for class B.</w:t>
      </w:r>
    </w:p>
    <w:p w14:paraId="66D77D57" w14:textId="151D910F" w:rsidR="009C17C4" w:rsidRPr="00D16DA0" w:rsidRDefault="009C17C4" w:rsidP="00D16DA0">
      <w:pPr>
        <w:spacing w:before="18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hint="eastAsia"/>
          <w:lang w:eastAsia="ja-JP"/>
        </w:rPr>
        <w:drawing>
          <wp:inline distT="0" distB="0" distL="0" distR="0" wp14:anchorId="6DD8BC81" wp14:editId="1DBCACED">
            <wp:extent cx="4352303" cy="1367942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401" cy="1368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1A988" w14:textId="1170EEFB" w:rsidR="009C17C4" w:rsidRPr="00D16DA0" w:rsidRDefault="009C17C4" w:rsidP="005132E1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2: </w:t>
      </w:r>
      <w:r w:rsidR="00515DE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Requirements for s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tepwise CSI acquisition scheme</w:t>
      </w:r>
    </w:p>
    <w:p w14:paraId="3C87AD50" w14:textId="53EAE5D3" w:rsidR="00E656F8" w:rsidRPr="00D16DA0" w:rsidRDefault="00E656F8" w:rsidP="00D16DA0">
      <w:pPr>
        <w:spacing w:before="20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1</w:t>
      </w:r>
      <w:r w:rsidRPr="00D16DA0">
        <w:rPr>
          <w:rFonts w:eastAsiaTheme="minorEastAsia" w:hint="eastAsia"/>
          <w:b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step CSI acquisition for hybrid scheme should be optimized for coarse CSI acquisition, e.g</w:t>
      </w:r>
      <w:proofErr w:type="gramStart"/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.,</w:t>
      </w:r>
      <w:proofErr w:type="gramEnd"/>
    </w:p>
    <w:p w14:paraId="5D136280" w14:textId="44216418" w:rsidR="00E656F8" w:rsidRPr="00D16DA0" w:rsidRDefault="00E656F8" w:rsidP="00E656F8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Coarse </w:t>
      </w:r>
      <w:proofErr w:type="spellStart"/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information</w:t>
      </w:r>
      <w:r w:rsidR="004606C8"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feedback</w:t>
      </w:r>
    </w:p>
    <w:p w14:paraId="725A7C1E" w14:textId="5009B853" w:rsidR="00E656F8" w:rsidRPr="00D16DA0" w:rsidRDefault="00E656F8" w:rsidP="00E656F8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No </w:t>
      </w:r>
      <w:r w:rsidR="004606C8"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feedback on </w:t>
      </w: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CQI related information</w:t>
      </w:r>
    </w:p>
    <w:p w14:paraId="3B22C989" w14:textId="6BDE0BBA" w:rsidR="00E656F8" w:rsidRPr="00D16DA0" w:rsidRDefault="00E656F8" w:rsidP="00E656F8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2</w:t>
      </w:r>
      <w:r w:rsidRPr="00D16DA0">
        <w:rPr>
          <w:rFonts w:eastAsiaTheme="minorEastAsia" w:hint="eastAsia"/>
          <w:b/>
          <w:noProof w:val="0"/>
          <w:kern w:val="2"/>
          <w:sz w:val="22"/>
          <w:szCs w:val="22"/>
          <w:vertAlign w:val="superscript"/>
          <w:lang w:eastAsia="ja-JP"/>
        </w:rPr>
        <w:t>nd</w:t>
      </w: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step CSI acquisition for hybrid scheme should be optimized for fine CSI acquisition, e.g</w:t>
      </w:r>
      <w:proofErr w:type="gramStart"/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.,</w:t>
      </w:r>
      <w:proofErr w:type="gramEnd"/>
    </w:p>
    <w:p w14:paraId="68F75C9D" w14:textId="62408FCA" w:rsidR="00E656F8" w:rsidRPr="00D16DA0" w:rsidRDefault="00E656F8" w:rsidP="00E656F8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Aperiodic CSI-RS transmission </w:t>
      </w:r>
      <w:r w:rsidR="00F83700"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[2]</w:t>
      </w:r>
    </w:p>
    <w:p w14:paraId="409A6316" w14:textId="32466D15" w:rsidR="00E656F8" w:rsidRPr="00D16DA0" w:rsidRDefault="00E656F8" w:rsidP="00E656F8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Fine </w:t>
      </w:r>
      <w:proofErr w:type="spellStart"/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information</w:t>
      </w:r>
    </w:p>
    <w:p w14:paraId="656197CC" w14:textId="666FC577" w:rsidR="00E656F8" w:rsidRPr="00D16DA0" w:rsidRDefault="00E656F8" w:rsidP="00E656F8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CQI related information</w:t>
      </w:r>
    </w:p>
    <w:p w14:paraId="61D91212" w14:textId="073F6F80" w:rsidR="00F83700" w:rsidRPr="00D16DA0" w:rsidRDefault="00F83700" w:rsidP="00E656F8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Support of Rel. 13 class A 2D codebook together with potential codebook in Rel. 14</w:t>
      </w:r>
    </w:p>
    <w:p w14:paraId="25F015EA" w14:textId="342597D4" w:rsidR="00E656F8" w:rsidRPr="00D16DA0" w:rsidRDefault="00E656F8" w:rsidP="00D16DA0">
      <w:pPr>
        <w:spacing w:before="180" w:after="60"/>
        <w:ind w:firstLine="288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Rel. 13 CSI reporting, this hybrid scheme can be implemented with two CSI processes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each step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3F32A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There is an option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make it </w:t>
      </w:r>
      <w:r w:rsidR="003F32A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 a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single CSI process</w:t>
      </w:r>
      <w:r w:rsidR="003F32A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which includes two different CSI reporting. However, it may </w:t>
      </w:r>
      <w:r w:rsidR="004606C8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have a risk to limit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flexibility of operation for the hybrid scheme. It can be considered only when some strong motivation is identified.</w:t>
      </w:r>
    </w:p>
    <w:p w14:paraId="7FB3B334" w14:textId="490F2CFC" w:rsidR="00E656F8" w:rsidRPr="00D16DA0" w:rsidRDefault="00E656F8" w:rsidP="00E656F8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</w:t>
      </w:r>
      <w:r w:rsidR="00F83700"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Unified CSI process for hybrid scheme can be introduced, only if its necessity is identified.</w:t>
      </w:r>
    </w:p>
    <w:p w14:paraId="1E5AF0B6" w14:textId="77777777" w:rsidR="0041628A" w:rsidRPr="00D16DA0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D16DA0">
        <w:rPr>
          <w:rFonts w:hint="eastAsia"/>
          <w:b/>
          <w:sz w:val="24"/>
          <w:szCs w:val="22"/>
        </w:rPr>
        <w:t>Sum</w:t>
      </w:r>
      <w:bookmarkStart w:id="3" w:name="_GoBack"/>
      <w:r w:rsidRPr="00D16DA0">
        <w:rPr>
          <w:rFonts w:hint="eastAsia"/>
          <w:b/>
          <w:sz w:val="24"/>
          <w:szCs w:val="22"/>
        </w:rPr>
        <w:t>ma</w:t>
      </w:r>
      <w:bookmarkEnd w:id="3"/>
      <w:r w:rsidRPr="00D16DA0">
        <w:rPr>
          <w:rFonts w:hint="eastAsia"/>
          <w:b/>
          <w:sz w:val="24"/>
          <w:szCs w:val="22"/>
        </w:rPr>
        <w:t>ry</w:t>
      </w:r>
    </w:p>
    <w:p w14:paraId="21D1428C" w14:textId="64B6CAC5" w:rsidR="00C44F8A" w:rsidRPr="00D16DA0" w:rsidRDefault="00604AD6" w:rsidP="00604AD6">
      <w:pPr>
        <w:spacing w:after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hint="eastAsia"/>
          <w:sz w:val="22"/>
          <w:szCs w:val="22"/>
          <w:lang w:eastAsia="ja-JP"/>
        </w:rPr>
        <w:t xml:space="preserve">In this contribution, </w:t>
      </w:r>
      <w:r w:rsidR="00E656F8" w:rsidRPr="00D16DA0">
        <w:rPr>
          <w:rFonts w:hint="eastAsia"/>
          <w:sz w:val="22"/>
          <w:szCs w:val="22"/>
          <w:lang w:eastAsia="ja-JP"/>
        </w:rPr>
        <w:t>In this contribution, we discussed CSI reporting mechanism to suport joint utilization of CSI reporting.</w:t>
      </w:r>
      <w:r w:rsidR="00E634AF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D16DA0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D16DA0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D16DA0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D16DA0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54AE60AA" w14:textId="77777777" w:rsidR="003F32AA" w:rsidRPr="00D16DA0" w:rsidRDefault="003F32AA" w:rsidP="003F32AA">
      <w:pPr>
        <w:spacing w:before="24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1</w:t>
      </w:r>
      <w:r w:rsidRPr="00D16DA0">
        <w:rPr>
          <w:rFonts w:eastAsiaTheme="minorEastAsia" w:hint="eastAsia"/>
          <w:b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step CSI acquisition for hybrid scheme should be optimized for coarse CSI acquisition, e.g</w:t>
      </w:r>
      <w:proofErr w:type="gramStart"/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.,</w:t>
      </w:r>
      <w:proofErr w:type="gramEnd"/>
    </w:p>
    <w:p w14:paraId="40BF2F41" w14:textId="77777777" w:rsidR="003F32AA" w:rsidRPr="00D16DA0" w:rsidRDefault="003F32AA" w:rsidP="003F32AA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Coarse </w:t>
      </w:r>
      <w:proofErr w:type="spellStart"/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information feedback</w:t>
      </w:r>
    </w:p>
    <w:p w14:paraId="0184A4C3" w14:textId="77777777" w:rsidR="003F32AA" w:rsidRPr="00D16DA0" w:rsidRDefault="003F32AA" w:rsidP="003F32AA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No feedback on CQI related information</w:t>
      </w:r>
    </w:p>
    <w:p w14:paraId="58B17FA4" w14:textId="77777777" w:rsidR="003F32AA" w:rsidRPr="00D16DA0" w:rsidRDefault="003F32AA" w:rsidP="003F32AA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2</w:t>
      </w:r>
      <w:r w:rsidRPr="00D16DA0">
        <w:rPr>
          <w:rFonts w:eastAsiaTheme="minorEastAsia" w:hint="eastAsia"/>
          <w:b/>
          <w:noProof w:val="0"/>
          <w:kern w:val="2"/>
          <w:sz w:val="22"/>
          <w:szCs w:val="22"/>
          <w:vertAlign w:val="superscript"/>
          <w:lang w:eastAsia="ja-JP"/>
        </w:rPr>
        <w:t>nd</w:t>
      </w: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step CSI acquisition for hybrid scheme should be optimized for fine CSI acquisition, e.g</w:t>
      </w:r>
      <w:proofErr w:type="gramStart"/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.,</w:t>
      </w:r>
      <w:proofErr w:type="gramEnd"/>
    </w:p>
    <w:p w14:paraId="2C7A9644" w14:textId="77777777" w:rsidR="003F32AA" w:rsidRPr="00D16DA0" w:rsidRDefault="003F32AA" w:rsidP="003F32AA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Aperiodic CSI-RS transmission [2]</w:t>
      </w:r>
    </w:p>
    <w:p w14:paraId="75E36BEB" w14:textId="77777777" w:rsidR="003F32AA" w:rsidRPr="00D16DA0" w:rsidRDefault="003F32AA" w:rsidP="003F32AA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Fine </w:t>
      </w:r>
      <w:proofErr w:type="spellStart"/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information</w:t>
      </w:r>
    </w:p>
    <w:p w14:paraId="30AFFF92" w14:textId="77777777" w:rsidR="003F32AA" w:rsidRPr="00D16DA0" w:rsidRDefault="003F32AA" w:rsidP="003F32AA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CQI related information</w:t>
      </w:r>
    </w:p>
    <w:p w14:paraId="6AEC5EC6" w14:textId="77777777" w:rsidR="003F32AA" w:rsidRPr="00D16DA0" w:rsidRDefault="003F32AA" w:rsidP="003F32AA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Support of Rel. 13 class A 2D codebook together with potential codebook in Rel. 14</w:t>
      </w:r>
    </w:p>
    <w:p w14:paraId="65E55638" w14:textId="0AF0B6FB" w:rsidR="003F32AA" w:rsidRPr="00D16DA0" w:rsidRDefault="003F32AA" w:rsidP="003F32AA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3: Unified CSI process for hybrid scheme can be introduced, only if its necessity is identified.</w:t>
      </w:r>
    </w:p>
    <w:p w14:paraId="5FC6ECD0" w14:textId="77777777" w:rsidR="0041628A" w:rsidRPr="00D16DA0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D16DA0">
        <w:rPr>
          <w:b/>
          <w:sz w:val="24"/>
          <w:szCs w:val="22"/>
        </w:rPr>
        <w:lastRenderedPageBreak/>
        <w:t>Reference</w:t>
      </w:r>
      <w:r w:rsidRPr="00D16DA0">
        <w:rPr>
          <w:rFonts w:hint="eastAsia"/>
          <w:b/>
          <w:sz w:val="24"/>
          <w:szCs w:val="22"/>
        </w:rPr>
        <w:t>s</w:t>
      </w:r>
    </w:p>
    <w:p w14:paraId="13FD707B" w14:textId="66F8380B" w:rsidR="00D9674B" w:rsidRPr="00D16DA0" w:rsidRDefault="00D9674B" w:rsidP="00C87FB0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D16DA0">
        <w:rPr>
          <w:rFonts w:eastAsia="ＭＳ 明朝" w:hint="eastAsia"/>
          <w:noProof w:val="0"/>
          <w:sz w:val="22"/>
          <w:szCs w:val="22"/>
          <w:lang w:eastAsia="ja-JP"/>
        </w:rPr>
        <w:t xml:space="preserve">3GPP, </w:t>
      </w:r>
      <w:r w:rsidR="00C87FB0" w:rsidRPr="00D16DA0">
        <w:rPr>
          <w:rFonts w:eastAsia="ＭＳ 明朝" w:hint="eastAsia"/>
          <w:noProof w:val="0"/>
          <w:sz w:val="22"/>
          <w:szCs w:val="22"/>
          <w:lang w:eastAsia="ja-JP"/>
        </w:rPr>
        <w:t xml:space="preserve">RP-160623 </w:t>
      </w:r>
      <w:r w:rsidR="00C87FB0" w:rsidRPr="00D16DA0">
        <w:rPr>
          <w:rFonts w:eastAsia="ＭＳ 明朝"/>
          <w:noProof w:val="0"/>
          <w:sz w:val="22"/>
          <w:szCs w:val="22"/>
          <w:lang w:eastAsia="ja-JP"/>
        </w:rPr>
        <w:t>“New WID Proposal: Enhancements on Full-Dimension (FD) MIMO for LTE</w:t>
      </w:r>
      <w:r w:rsidR="00C87FB0" w:rsidRPr="00D16DA0">
        <w:rPr>
          <w:rFonts w:eastAsia="ＭＳ 明朝" w:hint="eastAsia"/>
          <w:noProof w:val="0"/>
          <w:sz w:val="22"/>
          <w:szCs w:val="22"/>
          <w:lang w:eastAsia="ja-JP"/>
        </w:rPr>
        <w:t>,</w:t>
      </w:r>
      <w:r w:rsidR="00C87FB0" w:rsidRPr="00D16DA0">
        <w:rPr>
          <w:rFonts w:eastAsia="ＭＳ 明朝"/>
          <w:noProof w:val="0"/>
          <w:sz w:val="22"/>
          <w:szCs w:val="22"/>
          <w:lang w:eastAsia="ja-JP"/>
        </w:rPr>
        <w:t>”</w:t>
      </w:r>
      <w:r w:rsidRPr="00D16DA0">
        <w:rPr>
          <w:rFonts w:eastAsia="ＭＳ 明朝" w:hint="eastAsia"/>
          <w:noProof w:val="0"/>
          <w:sz w:val="22"/>
          <w:szCs w:val="22"/>
          <w:lang w:eastAsia="ja-JP"/>
        </w:rPr>
        <w:t xml:space="preserve"> </w:t>
      </w:r>
      <w:r w:rsidR="00C87FB0" w:rsidRPr="00D16DA0">
        <w:rPr>
          <w:rFonts w:eastAsia="ＭＳ 明朝" w:hint="eastAsia"/>
          <w:noProof w:val="0"/>
          <w:sz w:val="22"/>
          <w:szCs w:val="22"/>
          <w:lang w:eastAsia="ja-JP"/>
        </w:rPr>
        <w:t>Mar</w:t>
      </w:r>
      <w:r w:rsidRPr="00D16DA0">
        <w:rPr>
          <w:rFonts w:eastAsia="ＭＳ 明朝" w:hint="eastAsia"/>
          <w:noProof w:val="0"/>
          <w:sz w:val="22"/>
          <w:szCs w:val="22"/>
          <w:lang w:eastAsia="ja-JP"/>
        </w:rPr>
        <w:t>. 201</w:t>
      </w:r>
      <w:r w:rsidR="00C87FB0" w:rsidRPr="00D16DA0">
        <w:rPr>
          <w:rFonts w:eastAsia="ＭＳ 明朝" w:hint="eastAsia"/>
          <w:noProof w:val="0"/>
          <w:sz w:val="22"/>
          <w:szCs w:val="22"/>
          <w:lang w:eastAsia="ja-JP"/>
        </w:rPr>
        <w:t>6</w:t>
      </w:r>
      <w:r w:rsidRPr="00D16DA0">
        <w:rPr>
          <w:rFonts w:eastAsia="ＭＳ 明朝" w:hint="eastAsia"/>
          <w:noProof w:val="0"/>
          <w:sz w:val="22"/>
          <w:szCs w:val="22"/>
          <w:lang w:eastAsia="ja-JP"/>
        </w:rPr>
        <w:t>.</w:t>
      </w:r>
    </w:p>
    <w:p w14:paraId="11A427C9" w14:textId="77777777" w:rsidR="005132E1" w:rsidRPr="00D16DA0" w:rsidRDefault="005132E1" w:rsidP="005132E1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D16DA0">
        <w:rPr>
          <w:rFonts w:eastAsia="ＭＳ 明朝" w:hint="eastAsia"/>
          <w:noProof w:val="0"/>
          <w:sz w:val="22"/>
          <w:szCs w:val="22"/>
          <w:lang w:eastAsia="ja-JP"/>
        </w:rPr>
        <w:t xml:space="preserve">3GPP, R1-162969, NTT DOCOMO, </w:t>
      </w:r>
      <w:r w:rsidRPr="00D16DA0">
        <w:rPr>
          <w:rFonts w:eastAsia="ＭＳ 明朝"/>
          <w:noProof w:val="0"/>
          <w:sz w:val="22"/>
          <w:szCs w:val="22"/>
          <w:lang w:eastAsia="ja-JP"/>
        </w:rPr>
        <w:t>“Discussion on Aperiodic CSI-RS</w:t>
      </w:r>
      <w:r w:rsidRPr="00D16DA0">
        <w:rPr>
          <w:rFonts w:eastAsia="ＭＳ 明朝" w:hint="eastAsia"/>
          <w:noProof w:val="0"/>
          <w:sz w:val="22"/>
          <w:szCs w:val="22"/>
          <w:lang w:eastAsia="ja-JP"/>
        </w:rPr>
        <w:t>,</w:t>
      </w:r>
      <w:r w:rsidRPr="00D16DA0">
        <w:rPr>
          <w:rFonts w:eastAsia="ＭＳ 明朝"/>
          <w:noProof w:val="0"/>
          <w:sz w:val="22"/>
          <w:szCs w:val="22"/>
          <w:lang w:eastAsia="ja-JP"/>
        </w:rPr>
        <w:t>”</w:t>
      </w:r>
      <w:r w:rsidRPr="00D16DA0">
        <w:rPr>
          <w:rFonts w:eastAsia="ＭＳ 明朝" w:hint="eastAsia"/>
          <w:noProof w:val="0"/>
          <w:sz w:val="22"/>
          <w:szCs w:val="22"/>
          <w:lang w:eastAsia="ja-JP"/>
        </w:rPr>
        <w:t xml:space="preserve"> Apr. 2016.</w:t>
      </w:r>
    </w:p>
    <w:p w14:paraId="4A4FD03E" w14:textId="77777777" w:rsidR="00DA543A" w:rsidRPr="00D16DA0" w:rsidRDefault="00DA543A" w:rsidP="00DA543A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D16DA0">
        <w:rPr>
          <w:rFonts w:eastAsia="ＭＳ 明朝"/>
          <w:noProof w:val="0"/>
          <w:sz w:val="22"/>
          <w:szCs w:val="22"/>
          <w:lang w:eastAsia="ja-JP"/>
        </w:rPr>
        <w:t>3GPP, R1-15466</w:t>
      </w:r>
      <w:r w:rsidRPr="00D16DA0">
        <w:rPr>
          <w:rFonts w:eastAsia="ＭＳ 明朝" w:hint="eastAsia"/>
          <w:noProof w:val="0"/>
          <w:sz w:val="22"/>
          <w:szCs w:val="22"/>
          <w:lang w:eastAsia="ja-JP"/>
        </w:rPr>
        <w:t>1</w:t>
      </w:r>
      <w:r w:rsidRPr="00D16DA0">
        <w:rPr>
          <w:rFonts w:eastAsia="ＭＳ 明朝"/>
          <w:noProof w:val="0"/>
          <w:sz w:val="22"/>
          <w:szCs w:val="22"/>
          <w:lang w:eastAsia="ja-JP"/>
        </w:rPr>
        <w:t>, NTT DOCOMO, “</w:t>
      </w:r>
      <w:r w:rsidRPr="00D16DA0">
        <w:rPr>
          <w:noProof w:val="0"/>
          <w:sz w:val="22"/>
          <w:szCs w:val="22"/>
        </w:rPr>
        <w:t xml:space="preserve">Views on </w:t>
      </w:r>
      <w:proofErr w:type="spellStart"/>
      <w:r w:rsidRPr="00D16DA0">
        <w:rPr>
          <w:rFonts w:hint="eastAsia"/>
          <w:noProof w:val="0"/>
          <w:sz w:val="22"/>
          <w:szCs w:val="22"/>
          <w:lang w:eastAsia="ja-JP"/>
        </w:rPr>
        <w:t>Beamformed</w:t>
      </w:r>
      <w:proofErr w:type="spellEnd"/>
      <w:r w:rsidRPr="00D16DA0">
        <w:rPr>
          <w:rFonts w:hint="eastAsia"/>
          <w:noProof w:val="0"/>
          <w:sz w:val="22"/>
          <w:szCs w:val="22"/>
          <w:lang w:eastAsia="ja-JP"/>
        </w:rPr>
        <w:t xml:space="preserve"> CSI-RS Based Enhancement</w:t>
      </w:r>
      <w:r w:rsidRPr="00D16DA0">
        <w:rPr>
          <w:rFonts w:eastAsia="ＭＳ 明朝"/>
          <w:noProof w:val="0"/>
          <w:sz w:val="22"/>
          <w:szCs w:val="22"/>
          <w:lang w:eastAsia="ja-JP"/>
        </w:rPr>
        <w:t>,” Aug. 2015.</w:t>
      </w:r>
    </w:p>
    <w:p w14:paraId="34E945F9" w14:textId="77777777" w:rsidR="002B4053" w:rsidRPr="00D16DA0" w:rsidRDefault="002B4053" w:rsidP="00F978BC">
      <w:pPr>
        <w:widowControl w:val="0"/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</w:p>
    <w:p w14:paraId="5968C912" w14:textId="68CDA45A" w:rsidR="00C0050E" w:rsidRPr="00D16DA0" w:rsidRDefault="00C0050E" w:rsidP="00304D04">
      <w:pPr>
        <w:widowControl w:val="0"/>
        <w:spacing w:after="60"/>
        <w:jc w:val="both"/>
        <w:outlineLvl w:val="0"/>
        <w:rPr>
          <w:rFonts w:ascii="Arial" w:hAnsi="Arial" w:cs="Arial"/>
          <w:b/>
          <w:szCs w:val="22"/>
          <w:lang w:eastAsia="ja-JP"/>
        </w:rPr>
      </w:pPr>
      <w:r w:rsidRPr="00D16DA0">
        <w:rPr>
          <w:rFonts w:ascii="Arial" w:hAnsi="Arial" w:cs="Arial" w:hint="eastAsia"/>
          <w:b/>
          <w:szCs w:val="22"/>
          <w:lang w:eastAsia="ja-JP"/>
        </w:rPr>
        <w:t>Appendix</w:t>
      </w:r>
    </w:p>
    <w:p w14:paraId="3426F5A0" w14:textId="4ABFD1C8" w:rsidR="00C0050E" w:rsidRPr="00D16DA0" w:rsidRDefault="009C17C4" w:rsidP="009C17C4">
      <w:pPr>
        <w:rPr>
          <w:rFonts w:ascii="Arial" w:hAnsi="Arial" w:cs="Arial"/>
          <w:b/>
        </w:rPr>
      </w:pPr>
      <w:r w:rsidRPr="00D16DA0">
        <w:rPr>
          <w:rFonts w:ascii="Arial" w:hAnsi="Arial" w:cs="Arial" w:hint="eastAsia"/>
          <w:b/>
          <w:lang w:eastAsia="ja-JP"/>
        </w:rPr>
        <w:t xml:space="preserve">A.    </w:t>
      </w:r>
      <w:r w:rsidR="00C0050E" w:rsidRPr="00D16DA0">
        <w:rPr>
          <w:rFonts w:ascii="Arial" w:hAnsi="Arial" w:cs="Arial"/>
          <w:b/>
        </w:rPr>
        <w:t xml:space="preserve">Hybrid Scheme with </w:t>
      </w:r>
      <w:r w:rsidR="00DA543A" w:rsidRPr="00D16DA0">
        <w:rPr>
          <w:rFonts w:ascii="Arial" w:hAnsi="Arial" w:cs="Arial"/>
          <w:b/>
        </w:rPr>
        <w:t>c</w:t>
      </w:r>
      <w:r w:rsidR="00C0050E" w:rsidRPr="00D16DA0">
        <w:rPr>
          <w:rFonts w:ascii="Arial" w:hAnsi="Arial" w:cs="Arial"/>
          <w:b/>
        </w:rPr>
        <w:t xml:space="preserve">lass B (K&gt;1) + </w:t>
      </w:r>
      <w:r w:rsidR="00DA543A" w:rsidRPr="00D16DA0">
        <w:rPr>
          <w:rFonts w:ascii="Arial" w:hAnsi="Arial" w:cs="Arial"/>
          <w:b/>
        </w:rPr>
        <w:t xml:space="preserve">class </w:t>
      </w:r>
      <w:r w:rsidR="00C0050E" w:rsidRPr="00D16DA0">
        <w:rPr>
          <w:rFonts w:ascii="Arial" w:hAnsi="Arial" w:cs="Arial"/>
          <w:b/>
        </w:rPr>
        <w:t>B (K=1)</w:t>
      </w:r>
    </w:p>
    <w:p w14:paraId="444292C6" w14:textId="7C1E57A3" w:rsidR="00C0050E" w:rsidRPr="00D16DA0" w:rsidRDefault="00C0050E" w:rsidP="009C17C4">
      <w:pPr>
        <w:spacing w:before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Following steps and Fig. </w:t>
      </w:r>
      <w:proofErr w:type="gramStart"/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proofErr w:type="gramEnd"/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show </w:t>
      </w:r>
      <w:r w:rsidR="00DA543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BF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based </w:t>
      </w:r>
      <w:r w:rsidR="00DA543A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hybrid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schemes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</w:p>
    <w:p w14:paraId="49059038" w14:textId="6C4F48FF" w:rsidR="00C0050E" w:rsidRPr="00D16DA0" w:rsidRDefault="00C0050E" w:rsidP="009C17C4">
      <w:pPr>
        <w:pStyle w:val="ListParagraph"/>
        <w:numPr>
          <w:ilvl w:val="0"/>
          <w:numId w:val="30"/>
        </w:numPr>
        <w:spacing w:before="240" w:after="60"/>
        <w:ind w:left="720" w:firstLineChars="0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Step 1</w:t>
      </w:r>
      <w:r w:rsidR="00304D04"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A</w:t>
      </w:r>
      <w:r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: </w:t>
      </w:r>
      <w:proofErr w:type="spellStart"/>
      <w:r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eNB</w:t>
      </w:r>
      <w:proofErr w:type="spellEnd"/>
      <w:r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transmits multiple BF CSI-RSs </w:t>
      </w:r>
      <w:r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to cover</w:t>
      </w:r>
      <w:r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entire cell (</w:t>
      </w:r>
      <w:r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beam selection: class B (</w:t>
      </w:r>
      <w:r w:rsidRPr="00D16DA0">
        <w:rPr>
          <w:rFonts w:ascii="Times New Roman" w:eastAsiaTheme="minorEastAsia" w:hAnsi="Times New Roman" w:cs="Times New Roman" w:hint="eastAsia"/>
          <w:i/>
          <w:noProof w:val="0"/>
          <w:kern w:val="2"/>
          <w:sz w:val="22"/>
          <w:szCs w:val="22"/>
          <w:lang w:eastAsia="ja-JP"/>
        </w:rPr>
        <w:t>K</w:t>
      </w:r>
      <w:r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&gt;1)</w:t>
      </w:r>
      <w:r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)</w:t>
      </w:r>
    </w:p>
    <w:p w14:paraId="757A8976" w14:textId="450D8809" w:rsidR="00C0050E" w:rsidRPr="00D16DA0" w:rsidRDefault="00304D04" w:rsidP="00C0050E">
      <w:pPr>
        <w:pStyle w:val="ListParagraph"/>
        <w:numPr>
          <w:ilvl w:val="0"/>
          <w:numId w:val="30"/>
        </w:numPr>
        <w:spacing w:after="60"/>
        <w:ind w:left="720" w:firstLineChars="0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Step </w:t>
      </w:r>
      <w:r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1B</w:t>
      </w:r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: UE selects </w:t>
      </w:r>
      <w:r w:rsidR="00C0050E" w:rsidRPr="00D16DA0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a </w:t>
      </w:r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preferred beam and feeds back as a </w:t>
      </w:r>
      <w:r w:rsidR="00C0050E"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CRI</w:t>
      </w:r>
    </w:p>
    <w:p w14:paraId="78F85AE4" w14:textId="5CB7639B" w:rsidR="00C0050E" w:rsidRPr="00D16DA0" w:rsidRDefault="00304D04" w:rsidP="00C0050E">
      <w:pPr>
        <w:pStyle w:val="ListParagraph"/>
        <w:numPr>
          <w:ilvl w:val="0"/>
          <w:numId w:val="30"/>
        </w:numPr>
        <w:spacing w:after="60"/>
        <w:ind w:left="720" w:firstLineChars="0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Step </w:t>
      </w:r>
      <w:r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2A</w:t>
      </w:r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: </w:t>
      </w:r>
      <w:proofErr w:type="spellStart"/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eNB</w:t>
      </w:r>
      <w:proofErr w:type="spellEnd"/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transmits CSI-RS</w:t>
      </w:r>
      <w:r w:rsidR="00C0050E" w:rsidRPr="00D16DA0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 </w:t>
      </w:r>
      <w:proofErr w:type="spellStart"/>
      <w:r w:rsidR="00C0050E" w:rsidRPr="00D16DA0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beamformed</w:t>
      </w:r>
      <w:proofErr w:type="spellEnd"/>
      <w:r w:rsidR="00C0050E" w:rsidRPr="00D16DA0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 by the selected beam</w:t>
      </w:r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(UE-specific BF CSI-RS</w:t>
      </w:r>
      <w:r w:rsidR="00C0050E"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: class B (</w:t>
      </w:r>
      <w:r w:rsidR="00C0050E" w:rsidRPr="00D16DA0">
        <w:rPr>
          <w:rFonts w:ascii="Times New Roman" w:eastAsiaTheme="minorEastAsia" w:hAnsi="Times New Roman" w:cs="Times New Roman" w:hint="eastAsia"/>
          <w:i/>
          <w:noProof w:val="0"/>
          <w:kern w:val="2"/>
          <w:sz w:val="22"/>
          <w:szCs w:val="22"/>
          <w:lang w:eastAsia="ja-JP"/>
        </w:rPr>
        <w:t>K</w:t>
      </w:r>
      <w:r w:rsidR="00C0050E"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=1)</w:t>
      </w:r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)</w:t>
      </w:r>
    </w:p>
    <w:p w14:paraId="6AC3D3BD" w14:textId="709A343A" w:rsidR="00C0050E" w:rsidRPr="00D16DA0" w:rsidRDefault="00304D04" w:rsidP="00C0050E">
      <w:pPr>
        <w:pStyle w:val="ListParagraph"/>
        <w:numPr>
          <w:ilvl w:val="0"/>
          <w:numId w:val="30"/>
        </w:numPr>
        <w:spacing w:after="60"/>
        <w:ind w:left="720" w:firstLineChars="0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Step </w:t>
      </w:r>
      <w:r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2B</w:t>
      </w:r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UE feeds back CSI, </w:t>
      </w:r>
      <w:r w:rsidR="00C0050E"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which is derived </w:t>
      </w:r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based on </w:t>
      </w:r>
      <w:r w:rsidR="00C0050E" w:rsidRPr="00D16DA0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the </w:t>
      </w:r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UE-specific </w:t>
      </w:r>
      <w:r w:rsidR="00C0050E" w:rsidRPr="00D16DA0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BF </w:t>
      </w:r>
      <w:r w:rsidR="00C0050E" w:rsidRPr="00D16DA0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CSI-RS</w:t>
      </w:r>
    </w:p>
    <w:p w14:paraId="759EDDB0" w14:textId="438A4382" w:rsidR="00C0050E" w:rsidRPr="00D16DA0" w:rsidRDefault="00304D04" w:rsidP="00C0050E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lang w:eastAsia="ja-JP"/>
        </w:rPr>
        <w:drawing>
          <wp:inline distT="0" distB="0" distL="0" distR="0" wp14:anchorId="3C1C8154" wp14:editId="4CFCE88C">
            <wp:extent cx="1880006" cy="1369906"/>
            <wp:effectExtent l="0" t="0" r="635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736" cy="1371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B9595" w14:textId="40443C98" w:rsidR="00C0050E" w:rsidRPr="00D16DA0" w:rsidRDefault="00C0050E" w:rsidP="00C0050E">
      <w:pPr>
        <w:spacing w:after="24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Figure A: Class B based hybrid scheme</w:t>
      </w:r>
    </w:p>
    <w:p w14:paraId="53965D81" w14:textId="77D2AAF4" w:rsidR="00C0050E" w:rsidRPr="00D16DA0" w:rsidRDefault="00C0050E" w:rsidP="00C0050E">
      <w:pPr>
        <w:spacing w:before="120" w:after="120"/>
        <w:ind w:firstLine="288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 appl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>y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stepwise CSI acquisition scheme using cell-specific and UE-specific BF CSI-RSs as detailed procedure shown 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above and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our previous contribution [</w:t>
      </w:r>
      <w:r w:rsidR="005132E1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3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]. For </w:t>
      </w:r>
      <w:proofErr w:type="spellStart"/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based scheme with a large number of TXRUs, it is very important to reduce 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the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 overhead. For th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>is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reason, cell-specific BF CSI-RSs can be transmitted 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>less frequently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utilized for tracking long-term 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wideband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channel characteristics. 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addition, multiple CSI-RSs are 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transmitted after 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ing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(virtualiz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ation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) and require less 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overhead compared to full-port 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transmission.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Additionally, 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the 2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nd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step, 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UE-specific BF CSI-RS is transmitted only towards selected beam direction and 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also achieves to reduce CSI-RS overhead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90222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This scheme can be advantageous in terms of the flexibility to different </w:t>
      </w:r>
      <w:proofErr w:type="spellStart"/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eNB</w:t>
      </w:r>
      <w:proofErr w:type="spellEnd"/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antenna configurations by introducing beamforming (virtualization) in the 1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step. In addition, beamforming gain can be obtained in the 1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304D04"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step. This will be very beneficial for higher frequency operation. </w:t>
      </w:r>
    </w:p>
    <w:p w14:paraId="23F68B16" w14:textId="77777777" w:rsidR="00C0050E" w:rsidRPr="00D16DA0" w:rsidRDefault="00C0050E" w:rsidP="00F978BC">
      <w:pPr>
        <w:widowControl w:val="0"/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</w:p>
    <w:sectPr w:rsidR="00C0050E" w:rsidRPr="00D16DA0">
      <w:footerReference w:type="defaul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94947" w14:textId="77777777" w:rsidR="00677332" w:rsidRDefault="00677332">
      <w:r>
        <w:separator/>
      </w:r>
    </w:p>
  </w:endnote>
  <w:endnote w:type="continuationSeparator" w:id="0">
    <w:p w14:paraId="7C252FA2" w14:textId="77777777" w:rsidR="00677332" w:rsidRDefault="00677332">
      <w:r>
        <w:continuationSeparator/>
      </w:r>
    </w:p>
  </w:endnote>
  <w:endnote w:type="continuationNotice" w:id="1">
    <w:p w14:paraId="7FF146D8" w14:textId="77777777" w:rsidR="00677332" w:rsidRDefault="006773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16DA0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16DA0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85D69E" w14:textId="77777777" w:rsidR="00677332" w:rsidRDefault="00677332">
      <w:r>
        <w:separator/>
      </w:r>
    </w:p>
  </w:footnote>
  <w:footnote w:type="continuationSeparator" w:id="0">
    <w:p w14:paraId="2C69D2FD" w14:textId="77777777" w:rsidR="00677332" w:rsidRDefault="00677332">
      <w:r>
        <w:continuationSeparator/>
      </w:r>
    </w:p>
  </w:footnote>
  <w:footnote w:type="continuationNotice" w:id="1">
    <w:p w14:paraId="332ACABC" w14:textId="77777777" w:rsidR="00677332" w:rsidRDefault="0067733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4353F0D"/>
    <w:multiLevelType w:val="hybridMultilevel"/>
    <w:tmpl w:val="02D02C4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7F6B59"/>
    <w:multiLevelType w:val="hybridMultilevel"/>
    <w:tmpl w:val="1FAA0722"/>
    <w:lvl w:ilvl="0" w:tplc="5712B5CA">
      <w:start w:val="3948"/>
      <w:numFmt w:val="bullet"/>
      <w:lvlText w:val="–"/>
      <w:lvlJc w:val="left"/>
      <w:pPr>
        <w:ind w:left="760" w:hanging="360"/>
      </w:pPr>
      <w:rPr>
        <w:rFonts w:ascii="ＭＳ Ｐゴシック" w:hAnsi="ＭＳ Ｐゴシック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D7E2DE9"/>
    <w:multiLevelType w:val="hybridMultilevel"/>
    <w:tmpl w:val="0A0E38B6"/>
    <w:lvl w:ilvl="0" w:tplc="9BB4E8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22C0D91"/>
    <w:multiLevelType w:val="hybridMultilevel"/>
    <w:tmpl w:val="461E4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9"/>
  </w:num>
  <w:num w:numId="3">
    <w:abstractNumId w:val="30"/>
  </w:num>
  <w:num w:numId="4">
    <w:abstractNumId w:val="1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24"/>
  </w:num>
  <w:num w:numId="8">
    <w:abstractNumId w:val="17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13"/>
  </w:num>
  <w:num w:numId="16">
    <w:abstractNumId w:val="19"/>
  </w:num>
  <w:num w:numId="17">
    <w:abstractNumId w:val="8"/>
  </w:num>
  <w:num w:numId="18">
    <w:abstractNumId w:val="10"/>
  </w:num>
  <w:num w:numId="19">
    <w:abstractNumId w:val="20"/>
  </w:num>
  <w:num w:numId="20">
    <w:abstractNumId w:val="11"/>
  </w:num>
  <w:num w:numId="21">
    <w:abstractNumId w:val="14"/>
  </w:num>
  <w:num w:numId="22">
    <w:abstractNumId w:val="0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22"/>
  </w:num>
  <w:num w:numId="26">
    <w:abstractNumId w:val="25"/>
  </w:num>
  <w:num w:numId="27">
    <w:abstractNumId w:val="7"/>
  </w:num>
  <w:num w:numId="28">
    <w:abstractNumId w:val="26"/>
  </w:num>
  <w:num w:numId="29">
    <w:abstractNumId w:val="9"/>
  </w:num>
  <w:num w:numId="30">
    <w:abstractNumId w:val="5"/>
  </w:num>
  <w:num w:numId="31">
    <w:abstractNumId w:val="18"/>
  </w:num>
  <w:num w:numId="32">
    <w:abstractNumId w:val="3"/>
  </w:num>
  <w:num w:numId="33">
    <w:abstractNumId w:val="2"/>
  </w:num>
  <w:num w:numId="34">
    <w:abstractNumId w:val="21"/>
  </w:num>
  <w:num w:numId="35">
    <w:abstractNumId w:val="16"/>
  </w:num>
  <w:num w:numId="36">
    <w:abstractNumId w:val="28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61F"/>
    <w:rsid w:val="000D5BB1"/>
    <w:rsid w:val="000E0039"/>
    <w:rsid w:val="000E0802"/>
    <w:rsid w:val="000E2561"/>
    <w:rsid w:val="000E26F3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101748"/>
    <w:rsid w:val="001021EC"/>
    <w:rsid w:val="001048FC"/>
    <w:rsid w:val="00105819"/>
    <w:rsid w:val="00106D21"/>
    <w:rsid w:val="00106F6F"/>
    <w:rsid w:val="00107E7C"/>
    <w:rsid w:val="0011025E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7DD"/>
    <w:rsid w:val="001619A2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63B6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D7F28"/>
    <w:rsid w:val="001E155E"/>
    <w:rsid w:val="001E57DA"/>
    <w:rsid w:val="001F22D0"/>
    <w:rsid w:val="001F2A6D"/>
    <w:rsid w:val="001F3B2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34CA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906"/>
    <w:rsid w:val="002535F5"/>
    <w:rsid w:val="002542D2"/>
    <w:rsid w:val="002548CA"/>
    <w:rsid w:val="002558F3"/>
    <w:rsid w:val="00260AAE"/>
    <w:rsid w:val="002613CB"/>
    <w:rsid w:val="00263E4A"/>
    <w:rsid w:val="002655C2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C64"/>
    <w:rsid w:val="002A278C"/>
    <w:rsid w:val="002A7C36"/>
    <w:rsid w:val="002B03A1"/>
    <w:rsid w:val="002B17C3"/>
    <w:rsid w:val="002B242B"/>
    <w:rsid w:val="002B4053"/>
    <w:rsid w:val="002B46AA"/>
    <w:rsid w:val="002B476A"/>
    <w:rsid w:val="002B4DA8"/>
    <w:rsid w:val="002B66AD"/>
    <w:rsid w:val="002B6A6A"/>
    <w:rsid w:val="002B6E37"/>
    <w:rsid w:val="002C30D2"/>
    <w:rsid w:val="002C3E7C"/>
    <w:rsid w:val="002C637D"/>
    <w:rsid w:val="002D1DBA"/>
    <w:rsid w:val="002D47F8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796"/>
    <w:rsid w:val="002E7190"/>
    <w:rsid w:val="002E7285"/>
    <w:rsid w:val="002F5E62"/>
    <w:rsid w:val="002F6433"/>
    <w:rsid w:val="002F73A9"/>
    <w:rsid w:val="00300899"/>
    <w:rsid w:val="00304251"/>
    <w:rsid w:val="00304D04"/>
    <w:rsid w:val="003078BA"/>
    <w:rsid w:val="0031113C"/>
    <w:rsid w:val="00312DA0"/>
    <w:rsid w:val="003130B2"/>
    <w:rsid w:val="003134A0"/>
    <w:rsid w:val="00314E66"/>
    <w:rsid w:val="00315B99"/>
    <w:rsid w:val="003160D0"/>
    <w:rsid w:val="0031709E"/>
    <w:rsid w:val="00320AE6"/>
    <w:rsid w:val="003215F8"/>
    <w:rsid w:val="00322570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4F53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816BC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81E"/>
    <w:rsid w:val="003B78F9"/>
    <w:rsid w:val="003C1D44"/>
    <w:rsid w:val="003C2667"/>
    <w:rsid w:val="003C4DFB"/>
    <w:rsid w:val="003C7978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249A"/>
    <w:rsid w:val="004028AA"/>
    <w:rsid w:val="00402A99"/>
    <w:rsid w:val="00402B5D"/>
    <w:rsid w:val="004036CC"/>
    <w:rsid w:val="00403DDC"/>
    <w:rsid w:val="004078A5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7875"/>
    <w:rsid w:val="00431FCC"/>
    <w:rsid w:val="00432D70"/>
    <w:rsid w:val="00434496"/>
    <w:rsid w:val="004423F0"/>
    <w:rsid w:val="00442518"/>
    <w:rsid w:val="00445212"/>
    <w:rsid w:val="00450BDD"/>
    <w:rsid w:val="004519B1"/>
    <w:rsid w:val="00453A2D"/>
    <w:rsid w:val="0045552B"/>
    <w:rsid w:val="004606C8"/>
    <w:rsid w:val="004613D8"/>
    <w:rsid w:val="00462546"/>
    <w:rsid w:val="004660EC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631C"/>
    <w:rsid w:val="0048758B"/>
    <w:rsid w:val="00492089"/>
    <w:rsid w:val="00494050"/>
    <w:rsid w:val="0049500C"/>
    <w:rsid w:val="004A01D2"/>
    <w:rsid w:val="004A0D4D"/>
    <w:rsid w:val="004A1B3D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448F"/>
    <w:rsid w:val="004C53B0"/>
    <w:rsid w:val="004C75B3"/>
    <w:rsid w:val="004D2241"/>
    <w:rsid w:val="004D2262"/>
    <w:rsid w:val="004E21F1"/>
    <w:rsid w:val="004E7512"/>
    <w:rsid w:val="004E7D48"/>
    <w:rsid w:val="004F3FE2"/>
    <w:rsid w:val="004F4D11"/>
    <w:rsid w:val="004F6811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32E1"/>
    <w:rsid w:val="00515478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7650"/>
    <w:rsid w:val="005336F8"/>
    <w:rsid w:val="00535B45"/>
    <w:rsid w:val="00535D1F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65C4"/>
    <w:rsid w:val="00566907"/>
    <w:rsid w:val="00567F49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4081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103BD"/>
    <w:rsid w:val="00611087"/>
    <w:rsid w:val="006110E9"/>
    <w:rsid w:val="00613285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5538"/>
    <w:rsid w:val="00636E5F"/>
    <w:rsid w:val="00640173"/>
    <w:rsid w:val="0064108D"/>
    <w:rsid w:val="00641404"/>
    <w:rsid w:val="006427BF"/>
    <w:rsid w:val="00646656"/>
    <w:rsid w:val="00647ADF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8C0"/>
    <w:rsid w:val="00662B18"/>
    <w:rsid w:val="00664676"/>
    <w:rsid w:val="006668BC"/>
    <w:rsid w:val="00666928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D1908"/>
    <w:rsid w:val="006D2089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31AAD"/>
    <w:rsid w:val="007344B6"/>
    <w:rsid w:val="00735055"/>
    <w:rsid w:val="00736197"/>
    <w:rsid w:val="0073651D"/>
    <w:rsid w:val="00736CB3"/>
    <w:rsid w:val="00740702"/>
    <w:rsid w:val="007409F3"/>
    <w:rsid w:val="00740D08"/>
    <w:rsid w:val="0074603B"/>
    <w:rsid w:val="00750B90"/>
    <w:rsid w:val="00751712"/>
    <w:rsid w:val="007543E8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3DDB"/>
    <w:rsid w:val="007957AE"/>
    <w:rsid w:val="00795C7C"/>
    <w:rsid w:val="007972ED"/>
    <w:rsid w:val="00797EB6"/>
    <w:rsid w:val="007A110C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522A2"/>
    <w:rsid w:val="008526E0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D6D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1FA0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1166C"/>
    <w:rsid w:val="00912A30"/>
    <w:rsid w:val="0091486F"/>
    <w:rsid w:val="0092071C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6241"/>
    <w:rsid w:val="00946682"/>
    <w:rsid w:val="009469B5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373B"/>
    <w:rsid w:val="00993F4B"/>
    <w:rsid w:val="009962C0"/>
    <w:rsid w:val="009A2125"/>
    <w:rsid w:val="009A312B"/>
    <w:rsid w:val="009A7972"/>
    <w:rsid w:val="009B248F"/>
    <w:rsid w:val="009B3F1E"/>
    <w:rsid w:val="009B7E31"/>
    <w:rsid w:val="009C00B2"/>
    <w:rsid w:val="009C06F8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CDC"/>
    <w:rsid w:val="009D569E"/>
    <w:rsid w:val="009E221C"/>
    <w:rsid w:val="009E2BA6"/>
    <w:rsid w:val="009E2F8B"/>
    <w:rsid w:val="009E6BBB"/>
    <w:rsid w:val="009F2D15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9D"/>
    <w:rsid w:val="00A34EFA"/>
    <w:rsid w:val="00A368B6"/>
    <w:rsid w:val="00A42380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1E55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95E"/>
    <w:rsid w:val="00AB2BFB"/>
    <w:rsid w:val="00AB45B4"/>
    <w:rsid w:val="00AB5844"/>
    <w:rsid w:val="00AB6E94"/>
    <w:rsid w:val="00AC3587"/>
    <w:rsid w:val="00AC3A60"/>
    <w:rsid w:val="00AC42C3"/>
    <w:rsid w:val="00AC5493"/>
    <w:rsid w:val="00AD26C4"/>
    <w:rsid w:val="00AD2F01"/>
    <w:rsid w:val="00AD5AA4"/>
    <w:rsid w:val="00AD7DAF"/>
    <w:rsid w:val="00AE016E"/>
    <w:rsid w:val="00AE0B10"/>
    <w:rsid w:val="00AE0EDC"/>
    <w:rsid w:val="00AE3C1B"/>
    <w:rsid w:val="00AE420B"/>
    <w:rsid w:val="00AE6068"/>
    <w:rsid w:val="00AF3BD0"/>
    <w:rsid w:val="00AF6470"/>
    <w:rsid w:val="00B0089D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44DE"/>
    <w:rsid w:val="00B45290"/>
    <w:rsid w:val="00B45EEA"/>
    <w:rsid w:val="00B5451A"/>
    <w:rsid w:val="00B54CD8"/>
    <w:rsid w:val="00B5516C"/>
    <w:rsid w:val="00B554B9"/>
    <w:rsid w:val="00B558E1"/>
    <w:rsid w:val="00B55E67"/>
    <w:rsid w:val="00B57902"/>
    <w:rsid w:val="00B60DCB"/>
    <w:rsid w:val="00B63AA3"/>
    <w:rsid w:val="00B640F8"/>
    <w:rsid w:val="00B648B7"/>
    <w:rsid w:val="00B65498"/>
    <w:rsid w:val="00B65A71"/>
    <w:rsid w:val="00B67426"/>
    <w:rsid w:val="00B72DBA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90414"/>
    <w:rsid w:val="00B93D1E"/>
    <w:rsid w:val="00B93E5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7F50"/>
    <w:rsid w:val="00BC0B9B"/>
    <w:rsid w:val="00BC328C"/>
    <w:rsid w:val="00BC56F6"/>
    <w:rsid w:val="00BD0EEA"/>
    <w:rsid w:val="00BD16D5"/>
    <w:rsid w:val="00BD4C78"/>
    <w:rsid w:val="00BD53E6"/>
    <w:rsid w:val="00BD6A1D"/>
    <w:rsid w:val="00BE447F"/>
    <w:rsid w:val="00BE4A95"/>
    <w:rsid w:val="00BE57C7"/>
    <w:rsid w:val="00BF0316"/>
    <w:rsid w:val="00BF3760"/>
    <w:rsid w:val="00BF7B24"/>
    <w:rsid w:val="00C0050E"/>
    <w:rsid w:val="00C01325"/>
    <w:rsid w:val="00C02E7C"/>
    <w:rsid w:val="00C05FA2"/>
    <w:rsid w:val="00C07F8E"/>
    <w:rsid w:val="00C10CAA"/>
    <w:rsid w:val="00C15B6C"/>
    <w:rsid w:val="00C17F1E"/>
    <w:rsid w:val="00C20FC4"/>
    <w:rsid w:val="00C21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B00"/>
    <w:rsid w:val="00C37CBE"/>
    <w:rsid w:val="00C43D57"/>
    <w:rsid w:val="00C43F6A"/>
    <w:rsid w:val="00C443C8"/>
    <w:rsid w:val="00C44F8A"/>
    <w:rsid w:val="00C46370"/>
    <w:rsid w:val="00C502CD"/>
    <w:rsid w:val="00C52F1A"/>
    <w:rsid w:val="00C61924"/>
    <w:rsid w:val="00C623D5"/>
    <w:rsid w:val="00C63130"/>
    <w:rsid w:val="00C70E5E"/>
    <w:rsid w:val="00C72EDE"/>
    <w:rsid w:val="00C7708C"/>
    <w:rsid w:val="00C801A9"/>
    <w:rsid w:val="00C80DAB"/>
    <w:rsid w:val="00C816B3"/>
    <w:rsid w:val="00C84233"/>
    <w:rsid w:val="00C84839"/>
    <w:rsid w:val="00C84EBB"/>
    <w:rsid w:val="00C87BD3"/>
    <w:rsid w:val="00C87FB0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55D3"/>
    <w:rsid w:val="00CA6CDF"/>
    <w:rsid w:val="00CA73AD"/>
    <w:rsid w:val="00CB2445"/>
    <w:rsid w:val="00CB5D85"/>
    <w:rsid w:val="00CC04FB"/>
    <w:rsid w:val="00CC2C2D"/>
    <w:rsid w:val="00CC4EA2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C6F"/>
    <w:rsid w:val="00CD6DC1"/>
    <w:rsid w:val="00CD7FC4"/>
    <w:rsid w:val="00CE1C03"/>
    <w:rsid w:val="00CE34A6"/>
    <w:rsid w:val="00CE43E3"/>
    <w:rsid w:val="00CE4C13"/>
    <w:rsid w:val="00CE4F7F"/>
    <w:rsid w:val="00CE5F36"/>
    <w:rsid w:val="00CF1052"/>
    <w:rsid w:val="00CF60DA"/>
    <w:rsid w:val="00D00DB6"/>
    <w:rsid w:val="00D03A24"/>
    <w:rsid w:val="00D04F12"/>
    <w:rsid w:val="00D059CC"/>
    <w:rsid w:val="00D06361"/>
    <w:rsid w:val="00D11EA6"/>
    <w:rsid w:val="00D1436C"/>
    <w:rsid w:val="00D151A5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4990"/>
    <w:rsid w:val="00D5598E"/>
    <w:rsid w:val="00D55FCB"/>
    <w:rsid w:val="00D60B43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2FEC"/>
    <w:rsid w:val="00DA3DD7"/>
    <w:rsid w:val="00DA543A"/>
    <w:rsid w:val="00DA6ED5"/>
    <w:rsid w:val="00DB019E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34C0"/>
    <w:rsid w:val="00E14212"/>
    <w:rsid w:val="00E14A36"/>
    <w:rsid w:val="00E14AA0"/>
    <w:rsid w:val="00E1598F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C1D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86EAA"/>
    <w:rsid w:val="00E92FDB"/>
    <w:rsid w:val="00E95A9D"/>
    <w:rsid w:val="00EA012A"/>
    <w:rsid w:val="00EA1D48"/>
    <w:rsid w:val="00EA342D"/>
    <w:rsid w:val="00EA41FC"/>
    <w:rsid w:val="00EA63A0"/>
    <w:rsid w:val="00EB1278"/>
    <w:rsid w:val="00EB2770"/>
    <w:rsid w:val="00EB28F4"/>
    <w:rsid w:val="00EB6E19"/>
    <w:rsid w:val="00EC181E"/>
    <w:rsid w:val="00EC2394"/>
    <w:rsid w:val="00EC2DE2"/>
    <w:rsid w:val="00EC4FF4"/>
    <w:rsid w:val="00EC6659"/>
    <w:rsid w:val="00EC66EB"/>
    <w:rsid w:val="00ED216D"/>
    <w:rsid w:val="00ED3C52"/>
    <w:rsid w:val="00ED4984"/>
    <w:rsid w:val="00ED4AC7"/>
    <w:rsid w:val="00ED5AFB"/>
    <w:rsid w:val="00ED5B1C"/>
    <w:rsid w:val="00ED6A14"/>
    <w:rsid w:val="00ED7454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5091E"/>
    <w:rsid w:val="00F51923"/>
    <w:rsid w:val="00F51D0F"/>
    <w:rsid w:val="00F52510"/>
    <w:rsid w:val="00F542AF"/>
    <w:rsid w:val="00F54695"/>
    <w:rsid w:val="00F61898"/>
    <w:rsid w:val="00F73D30"/>
    <w:rsid w:val="00F75064"/>
    <w:rsid w:val="00F75BA4"/>
    <w:rsid w:val="00F76A94"/>
    <w:rsid w:val="00F80307"/>
    <w:rsid w:val="00F81DB1"/>
    <w:rsid w:val="00F83700"/>
    <w:rsid w:val="00F86C2A"/>
    <w:rsid w:val="00F92175"/>
    <w:rsid w:val="00F92485"/>
    <w:rsid w:val="00F933F8"/>
    <w:rsid w:val="00F934ED"/>
    <w:rsid w:val="00F95462"/>
    <w:rsid w:val="00F9597F"/>
    <w:rsid w:val="00F978BC"/>
    <w:rsid w:val="00F97FF4"/>
    <w:rsid w:val="00FA5395"/>
    <w:rsid w:val="00FB090F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23173-E4B7-4F3C-A667-DD43E55F7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2041</TotalTime>
  <Pages>3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22</cp:revision>
  <cp:lastPrinted>2013-01-18T02:26:00Z</cp:lastPrinted>
  <dcterms:created xsi:type="dcterms:W3CDTF">2015-08-14T07:52:00Z</dcterms:created>
  <dcterms:modified xsi:type="dcterms:W3CDTF">2016-04-02T02:55:00Z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